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0242" w:rsidR="007346B0" w:rsidP="0086531A" w:rsidRDefault="007346B0" w14:paraId="4CFD0BED" w14:textId="5E51CD0E">
      <w:pPr>
        <w:pStyle w:val="NormaleWeb"/>
        <w:rPr>
          <w:b/>
          <w:bCs/>
          <w:u w:val="single"/>
        </w:rPr>
      </w:pPr>
      <w:r w:rsidRPr="00FE0242">
        <w:rPr>
          <w:b/>
          <w:bCs/>
          <w:u w:val="single"/>
        </w:rPr>
        <w:t xml:space="preserve">E-mail del </w:t>
      </w:r>
      <w:r w:rsidRPr="00FE0242" w:rsidR="00FE0242">
        <w:rPr>
          <w:b/>
          <w:bCs/>
          <w:u w:val="single"/>
        </w:rPr>
        <w:t>17/05/2023</w:t>
      </w:r>
    </w:p>
    <w:p w:rsidR="0086531A" w:rsidP="0086531A" w:rsidRDefault="0086531A" w14:paraId="75C20524" w14:textId="7324271A">
      <w:pPr>
        <w:pStyle w:val="NormaleWeb"/>
      </w:pPr>
      <w:r>
        <w:t>Gentilissimi/e,</w:t>
      </w:r>
    </w:p>
    <w:p w:rsidR="0086531A" w:rsidP="0086531A" w:rsidRDefault="0086531A" w14:paraId="2F4C2679" w14:textId="409708BF">
      <w:pPr>
        <w:pStyle w:val="NormaleWeb"/>
      </w:pPr>
      <w:r>
        <w:t>su richiesta di alcuni docenti re-invio le istruzioni per il rimborso delle minute spese. La modulistica è presente su share point alla voce Minute Spese.</w:t>
      </w:r>
    </w:p>
    <w:p w:rsidR="0086531A" w:rsidP="0086531A" w:rsidRDefault="0086531A" w14:paraId="176CB51E" w14:textId="77777777">
      <w:pPr>
        <w:pStyle w:val="NormaleWeb"/>
      </w:pPr>
      <w:r>
        <w:t xml:space="preserve">Il modulo per la richiesta di rimborso deve essere firmato in chiaro, accompagnato dal documento in originale, attestante la spesa sostenuta (ricevuta fiscale, scontino fiscale, documento commerciale o altra ricevuta di pagamento). </w:t>
      </w:r>
      <w:r>
        <w:br/>
      </w:r>
      <w:r>
        <w:t>Su questi documenti deve figurare l’importo pagato, la denominazione della ditta fornitrice e la descrizione dell’oggetto (altrimenti dovrà essere aggiunta manualmente con firma).</w:t>
      </w:r>
    </w:p>
    <w:p w:rsidR="0086531A" w:rsidP="0086531A" w:rsidRDefault="0086531A" w14:paraId="406D0C7A" w14:textId="77777777">
      <w:pPr>
        <w:pStyle w:val="NormaleWeb"/>
      </w:pPr>
      <w:r>
        <w:t xml:space="preserve">L’eventuale </w:t>
      </w:r>
      <w:r>
        <w:rPr>
          <w:u w:val="single"/>
        </w:rPr>
        <w:t>ricevuta o fattura</w:t>
      </w:r>
      <w:r>
        <w:t xml:space="preserve"> deve essere intestata al richiedente l’acquisto.</w:t>
      </w:r>
    </w:p>
    <w:p w:rsidR="0086531A" w:rsidP="0086531A" w:rsidRDefault="0086531A" w14:paraId="32847039" w14:textId="403EB448">
      <w:pPr>
        <w:pStyle w:val="NormaleWeb"/>
      </w:pPr>
      <w:r>
        <w:t xml:space="preserve">Le categorie di spesa ammesse, come da Regolamento e dalle indicazioni ricevute dall'Amministrazione Centrale per la redazione del conto giudiziale delle minute spese, che viene trasmesso annualmente alla </w:t>
      </w:r>
      <w:proofErr w:type="gramStart"/>
      <w:r>
        <w:t>Corte dei Conti</w:t>
      </w:r>
      <w:proofErr w:type="gramEnd"/>
      <w:r>
        <w:t>, sono le seguenti:</w:t>
      </w:r>
    </w:p>
    <w:p w:rsidR="0086531A" w:rsidP="0086531A" w:rsidRDefault="0086531A" w14:paraId="1DD214A0" w14:textId="77777777">
      <w:r>
        <w:rPr>
          <w:spacing w:val="-1"/>
          <w:sz w:val="23"/>
          <w:szCs w:val="23"/>
          <w:lang w:val="en-US"/>
        </w:rPr>
        <w:t>a)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r>
        <w:rPr>
          <w:sz w:val="23"/>
          <w:szCs w:val="23"/>
          <w:lang w:val="en-US"/>
        </w:rPr>
        <w:t>minute</w:t>
      </w:r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d’ufficio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1F6DF067" w14:textId="77777777">
      <w:r>
        <w:rPr>
          <w:spacing w:val="-1"/>
          <w:sz w:val="23"/>
          <w:szCs w:val="23"/>
          <w:lang w:val="en-US"/>
        </w:rPr>
        <w:t>b)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piccole</w:t>
      </w:r>
      <w:proofErr w:type="spellEnd"/>
      <w:r>
        <w:rPr>
          <w:spacing w:val="9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riparazioni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pacing w:val="6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manutenzioni</w:t>
      </w:r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9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locali</w:t>
      </w:r>
      <w:proofErr w:type="spellEnd"/>
      <w:r>
        <w:rPr>
          <w:sz w:val="23"/>
          <w:szCs w:val="23"/>
          <w:lang w:val="en-US"/>
        </w:rPr>
        <w:t>,</w:t>
      </w:r>
      <w:r>
        <w:rPr>
          <w:spacing w:val="3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mobili</w:t>
      </w:r>
      <w:proofErr w:type="spellEnd"/>
      <w:r>
        <w:rPr>
          <w:sz w:val="23"/>
          <w:szCs w:val="23"/>
          <w:lang w:val="en-US"/>
        </w:rPr>
        <w:t>,</w:t>
      </w:r>
      <w:r>
        <w:rPr>
          <w:spacing w:val="6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macchinari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pacing w:val="7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attrezzature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57AC74AF" w14:textId="77777777">
      <w:r>
        <w:rPr>
          <w:spacing w:val="-1"/>
          <w:sz w:val="23"/>
          <w:szCs w:val="23"/>
          <w:lang w:val="en-US"/>
        </w:rPr>
        <w:t>c)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spedizioni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a</w:t>
      </w:r>
      <w:r>
        <w:rPr>
          <w:spacing w:val="6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mezzo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servizio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postale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</w:t>
      </w:r>
      <w:r>
        <w:rPr>
          <w:spacing w:val="3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corriere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0E05528A" w14:textId="77777777">
      <w:r>
        <w:rPr>
          <w:spacing w:val="-1"/>
          <w:sz w:val="23"/>
          <w:szCs w:val="23"/>
          <w:lang w:val="en-US"/>
        </w:rPr>
        <w:t>d)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1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3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trasporto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7D3C405C" w14:textId="77777777">
      <w:r>
        <w:rPr>
          <w:spacing w:val="-1"/>
          <w:sz w:val="23"/>
          <w:szCs w:val="23"/>
          <w:lang w:val="en-US"/>
        </w:rPr>
        <w:t>e)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il</w:t>
      </w:r>
      <w:r>
        <w:rPr>
          <w:spacing w:val="7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funzionamento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la</w:t>
      </w:r>
      <w:r>
        <w:rPr>
          <w:spacing w:val="7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manutenzione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urgente</w:t>
      </w:r>
      <w:proofErr w:type="spellEnd"/>
      <w:r>
        <w:rPr>
          <w:spacing w:val="8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degli</w:t>
      </w:r>
      <w:proofErr w:type="spellEnd"/>
      <w:r>
        <w:rPr>
          <w:spacing w:val="7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automezzi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0B7E0D86" w14:textId="77777777">
      <w:r>
        <w:rPr>
          <w:spacing w:val="-1"/>
          <w:sz w:val="23"/>
          <w:szCs w:val="23"/>
          <w:lang w:val="en-US"/>
        </w:rPr>
        <w:t>f)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l’acquisto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libri,</w:t>
      </w:r>
      <w:r>
        <w:rPr>
          <w:spacing w:val="6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pubblicazioni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periodiche</w:t>
      </w:r>
      <w:proofErr w:type="spellEnd"/>
      <w:r>
        <w:rPr>
          <w:spacing w:val="7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pacing w:val="3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simili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7DD98A25" w14:textId="77777777">
      <w:r>
        <w:rPr>
          <w:spacing w:val="-1"/>
          <w:sz w:val="23"/>
          <w:szCs w:val="23"/>
          <w:lang w:val="en-US"/>
        </w:rPr>
        <w:t>g)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imposte</w:t>
      </w:r>
      <w:proofErr w:type="spellEnd"/>
      <w:r>
        <w:rPr>
          <w:sz w:val="23"/>
          <w:szCs w:val="23"/>
          <w:lang w:val="en-US"/>
        </w:rPr>
        <w:t>,</w:t>
      </w:r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tasse</w:t>
      </w:r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ed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altri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diritti</w:t>
      </w:r>
      <w:proofErr w:type="spellEnd"/>
      <w:r>
        <w:rPr>
          <w:spacing w:val="6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erariali</w:t>
      </w:r>
      <w:proofErr w:type="spellEnd"/>
      <w:r>
        <w:rPr>
          <w:sz w:val="23"/>
          <w:szCs w:val="23"/>
          <w:lang w:val="en-US"/>
        </w:rPr>
        <w:t>,</w:t>
      </w:r>
      <w:r>
        <w:rPr>
          <w:spacing w:val="6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valori</w:t>
      </w:r>
      <w:proofErr w:type="spellEnd"/>
      <w:r>
        <w:rPr>
          <w:spacing w:val="6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bollati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1D959DB0" w14:textId="77777777">
      <w:r>
        <w:rPr>
          <w:spacing w:val="-1"/>
          <w:sz w:val="23"/>
          <w:szCs w:val="23"/>
          <w:lang w:val="en-US"/>
        </w:rPr>
        <w:t>h)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z w:val="23"/>
          <w:szCs w:val="23"/>
          <w:lang w:val="en-US"/>
        </w:rPr>
        <w:t xml:space="preserve"> minute per </w:t>
      </w:r>
      <w:proofErr w:type="spellStart"/>
      <w:r>
        <w:rPr>
          <w:sz w:val="23"/>
          <w:szCs w:val="23"/>
          <w:lang w:val="en-US"/>
        </w:rPr>
        <w:t>cerimonie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mostre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convegni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manifestazioni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istituzionali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purché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aventi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rilevanza</w:t>
      </w:r>
      <w:proofErr w:type="spellEnd"/>
      <w:r>
        <w:rPr>
          <w:spacing w:val="1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esterna</w:t>
      </w:r>
      <w:proofErr w:type="spellEnd"/>
      <w:r>
        <w:rPr>
          <w:sz w:val="23"/>
          <w:szCs w:val="23"/>
          <w:lang w:val="en-US"/>
        </w:rPr>
        <w:t xml:space="preserve"> (</w:t>
      </w:r>
      <w:r>
        <w:rPr>
          <w:sz w:val="23"/>
          <w:szCs w:val="23"/>
          <w:u w:val="single"/>
          <w:lang w:val="en-US"/>
        </w:rPr>
        <w:t xml:space="preserve">non </w:t>
      </w:r>
      <w:proofErr w:type="spellStart"/>
      <w:r>
        <w:rPr>
          <w:sz w:val="23"/>
          <w:szCs w:val="23"/>
          <w:u w:val="single"/>
          <w:lang w:val="en-US"/>
        </w:rPr>
        <w:t>pranzi</w:t>
      </w:r>
      <w:proofErr w:type="spellEnd"/>
      <w:r>
        <w:rPr>
          <w:sz w:val="23"/>
          <w:szCs w:val="23"/>
          <w:lang w:val="en-US"/>
        </w:rPr>
        <w:t>),</w:t>
      </w:r>
    </w:p>
    <w:p w:rsidR="0086531A" w:rsidP="0086531A" w:rsidRDefault="0086531A" w14:paraId="0FCF2050" w14:textId="77777777">
      <w:proofErr w:type="spellStart"/>
      <w:r>
        <w:rPr>
          <w:spacing w:val="-1"/>
          <w:sz w:val="23"/>
          <w:szCs w:val="23"/>
          <w:lang w:val="en-US"/>
        </w:rPr>
        <w:t>i</w:t>
      </w:r>
      <w:proofErr w:type="spellEnd"/>
      <w:r>
        <w:rPr>
          <w:spacing w:val="-1"/>
          <w:sz w:val="23"/>
          <w:szCs w:val="23"/>
          <w:lang w:val="en-US"/>
        </w:rPr>
        <w:t>)</w:t>
      </w:r>
      <w:r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 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l’acquisto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8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materiale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3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laboratorio</w:t>
      </w:r>
      <w:proofErr w:type="spellEnd"/>
    </w:p>
    <w:p w:rsidR="0086531A" w:rsidP="0086531A" w:rsidRDefault="0086531A" w14:paraId="18175975" w14:textId="77777777">
      <w:r>
        <w:rPr>
          <w:sz w:val="23"/>
          <w:szCs w:val="23"/>
          <w:lang w:val="en-US"/>
        </w:rPr>
        <w:t>l)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6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5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l’acquisto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8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servizi</w:t>
      </w:r>
      <w:proofErr w:type="spellEnd"/>
      <w:r>
        <w:rPr>
          <w:spacing w:val="6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hardware</w:t>
      </w:r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software</w:t>
      </w:r>
      <w:r>
        <w:rPr>
          <w:spacing w:val="6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e/o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servizi</w:t>
      </w:r>
      <w:proofErr w:type="spellEnd"/>
      <w:r>
        <w:rPr>
          <w:spacing w:val="6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similari</w:t>
      </w:r>
      <w:proofErr w:type="spellEnd"/>
      <w:r>
        <w:rPr>
          <w:sz w:val="23"/>
          <w:szCs w:val="23"/>
          <w:lang w:val="en-US"/>
        </w:rPr>
        <w:t>;</w:t>
      </w:r>
      <w:proofErr w:type="gramEnd"/>
    </w:p>
    <w:p w:rsidR="0086531A" w:rsidP="0086531A" w:rsidRDefault="0086531A" w14:paraId="52CFA06A" w14:textId="77777777">
      <w:r>
        <w:rPr>
          <w:sz w:val="23"/>
          <w:szCs w:val="23"/>
          <w:lang w:val="en-US"/>
        </w:rPr>
        <w:t>m)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proofErr w:type="spellStart"/>
      <w:r>
        <w:rPr>
          <w:sz w:val="23"/>
          <w:szCs w:val="23"/>
          <w:lang w:val="en-US"/>
        </w:rPr>
        <w:t>spese</w:t>
      </w:r>
      <w:proofErr w:type="spellEnd"/>
      <w:r>
        <w:rPr>
          <w:spacing w:val="3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per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l’acquisto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prodotti</w:t>
      </w:r>
      <w:proofErr w:type="spellEnd"/>
      <w:r>
        <w:rPr>
          <w:spacing w:val="7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a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reintegro</w:t>
      </w:r>
      <w:proofErr w:type="spellEnd"/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del</w:t>
      </w:r>
      <w:r>
        <w:rPr>
          <w:spacing w:val="9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contenuto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delle</w:t>
      </w:r>
      <w:proofErr w:type="spellEnd"/>
      <w:r>
        <w:rPr>
          <w:spacing w:val="4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cassette</w:t>
      </w:r>
      <w:r>
        <w:rPr>
          <w:spacing w:val="7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di</w:t>
      </w:r>
      <w:r>
        <w:rPr>
          <w:spacing w:val="5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pronto</w:t>
      </w:r>
      <w:r>
        <w:rPr>
          <w:spacing w:val="4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soccorso</w:t>
      </w:r>
      <w:proofErr w:type="spellEnd"/>
      <w:r>
        <w:rPr>
          <w:sz w:val="23"/>
          <w:szCs w:val="23"/>
          <w:lang w:val="en-US"/>
        </w:rPr>
        <w:t>;</w:t>
      </w:r>
      <w:proofErr w:type="gramEnd"/>
      <w:r>
        <w:rPr>
          <w:lang w:val="en-US"/>
        </w:rPr>
        <w:t xml:space="preserve"> </w:t>
      </w:r>
    </w:p>
    <w:p w:rsidR="0086531A" w:rsidP="0086531A" w:rsidRDefault="0086531A" w14:paraId="0249E438" w14:textId="77777777">
      <w:pPr>
        <w:pStyle w:val="NormaleWeb"/>
      </w:pPr>
      <w:r>
        <w:rPr>
          <w:sz w:val="23"/>
          <w:szCs w:val="23"/>
          <w:lang w:val="en-US"/>
        </w:rPr>
        <w:t>o)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 </w:t>
      </w:r>
      <w:proofErr w:type="spellStart"/>
      <w:r>
        <w:rPr>
          <w:sz w:val="23"/>
          <w:szCs w:val="23"/>
          <w:lang w:val="en-US"/>
        </w:rPr>
        <w:t>ogni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altra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spesa</w:t>
      </w:r>
      <w:proofErr w:type="spellEnd"/>
      <w:r>
        <w:rPr>
          <w:sz w:val="23"/>
          <w:szCs w:val="23"/>
          <w:lang w:val="en-US"/>
        </w:rPr>
        <w:t xml:space="preserve"> per la quale </w:t>
      </w:r>
      <w:proofErr w:type="spellStart"/>
      <w:r>
        <w:rPr>
          <w:sz w:val="23"/>
          <w:szCs w:val="23"/>
          <w:lang w:val="en-US"/>
        </w:rPr>
        <w:t>risulti</w:t>
      </w:r>
      <w:proofErr w:type="spellEnd"/>
      <w:r>
        <w:rPr>
          <w:sz w:val="23"/>
          <w:szCs w:val="23"/>
          <w:lang w:val="en-US"/>
        </w:rPr>
        <w:t xml:space="preserve">, da </w:t>
      </w:r>
      <w:proofErr w:type="spellStart"/>
      <w:r>
        <w:rPr>
          <w:sz w:val="23"/>
          <w:szCs w:val="23"/>
          <w:lang w:val="en-US"/>
        </w:rPr>
        <w:t>idonea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documentazione</w:t>
      </w:r>
      <w:proofErr w:type="spellEnd"/>
      <w:r>
        <w:rPr>
          <w:sz w:val="23"/>
          <w:szCs w:val="23"/>
          <w:lang w:val="en-US"/>
        </w:rPr>
        <w:t xml:space="preserve">, </w:t>
      </w:r>
      <w:proofErr w:type="spellStart"/>
      <w:r>
        <w:rPr>
          <w:sz w:val="23"/>
          <w:szCs w:val="23"/>
          <w:lang w:val="en-US"/>
        </w:rPr>
        <w:t>che</w:t>
      </w:r>
      <w:proofErr w:type="spellEnd"/>
      <w:r>
        <w:rPr>
          <w:sz w:val="23"/>
          <w:szCs w:val="23"/>
          <w:lang w:val="en-US"/>
        </w:rPr>
        <w:t xml:space="preserve"> è </w:t>
      </w:r>
      <w:proofErr w:type="spellStart"/>
      <w:r>
        <w:rPr>
          <w:sz w:val="23"/>
          <w:szCs w:val="23"/>
          <w:lang w:val="en-US"/>
        </w:rPr>
        <w:t>stata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espletata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Richiesta</w:t>
      </w:r>
      <w:proofErr w:type="spellEnd"/>
      <w:r>
        <w:rPr>
          <w:sz w:val="23"/>
          <w:szCs w:val="23"/>
          <w:lang w:val="en-US"/>
        </w:rPr>
        <w:t xml:space="preserve"> di</w:t>
      </w:r>
      <w:r>
        <w:rPr>
          <w:spacing w:val="1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Offerta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tramite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mercato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elettronico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delle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pubbliche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amministrazioni</w:t>
      </w:r>
      <w:proofErr w:type="spellEnd"/>
      <w:r>
        <w:rPr>
          <w:sz w:val="23"/>
          <w:szCs w:val="23"/>
          <w:lang w:val="en-US"/>
        </w:rPr>
        <w:t xml:space="preserve"> (MEPA o SINTEL), </w:t>
      </w:r>
      <w:proofErr w:type="spellStart"/>
      <w:r>
        <w:rPr>
          <w:sz w:val="23"/>
          <w:szCs w:val="23"/>
          <w:lang w:val="en-US"/>
        </w:rPr>
        <w:t>aperta</w:t>
      </w:r>
      <w:proofErr w:type="spellEnd"/>
      <w:r>
        <w:rPr>
          <w:sz w:val="23"/>
          <w:szCs w:val="23"/>
          <w:lang w:val="en-US"/>
        </w:rPr>
        <w:t xml:space="preserve"> a</w:t>
      </w:r>
      <w:r>
        <w:rPr>
          <w:spacing w:val="1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tutti </w:t>
      </w:r>
      <w:proofErr w:type="spellStart"/>
      <w:r>
        <w:rPr>
          <w:sz w:val="23"/>
          <w:szCs w:val="23"/>
          <w:lang w:val="en-US"/>
        </w:rPr>
        <w:t>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fornitori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iscritti</w:t>
      </w:r>
      <w:proofErr w:type="spellEnd"/>
      <w:r>
        <w:rPr>
          <w:sz w:val="23"/>
          <w:szCs w:val="23"/>
          <w:lang w:val="en-US"/>
        </w:rPr>
        <w:t xml:space="preserve"> al bando o </w:t>
      </w:r>
      <w:proofErr w:type="spellStart"/>
      <w:r>
        <w:rPr>
          <w:sz w:val="23"/>
          <w:szCs w:val="23"/>
          <w:lang w:val="en-US"/>
        </w:rPr>
        <w:t>alla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categoria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merceologica</w:t>
      </w:r>
      <w:proofErr w:type="spellEnd"/>
      <w:r>
        <w:rPr>
          <w:sz w:val="23"/>
          <w:szCs w:val="23"/>
          <w:lang w:val="en-US"/>
        </w:rPr>
        <w:t xml:space="preserve"> di </w:t>
      </w:r>
      <w:proofErr w:type="spellStart"/>
      <w:r>
        <w:rPr>
          <w:sz w:val="23"/>
          <w:szCs w:val="23"/>
          <w:lang w:val="en-US"/>
        </w:rPr>
        <w:t>riferimento</w:t>
      </w:r>
      <w:proofErr w:type="spellEnd"/>
      <w:r>
        <w:rPr>
          <w:sz w:val="23"/>
          <w:szCs w:val="23"/>
          <w:lang w:val="en-US"/>
        </w:rPr>
        <w:t xml:space="preserve">, e </w:t>
      </w:r>
      <w:proofErr w:type="spellStart"/>
      <w:r>
        <w:rPr>
          <w:sz w:val="23"/>
          <w:szCs w:val="23"/>
          <w:lang w:val="en-US"/>
        </w:rPr>
        <w:t>che</w:t>
      </w:r>
      <w:proofErr w:type="spellEnd"/>
      <w:r>
        <w:rPr>
          <w:sz w:val="23"/>
          <w:szCs w:val="23"/>
          <w:lang w:val="en-US"/>
        </w:rPr>
        <w:t xml:space="preserve"> tale </w:t>
      </w:r>
      <w:proofErr w:type="spellStart"/>
      <w:r>
        <w:rPr>
          <w:sz w:val="23"/>
          <w:szCs w:val="23"/>
          <w:lang w:val="en-US"/>
        </w:rPr>
        <w:t>procedura</w:t>
      </w:r>
      <w:proofErr w:type="spellEnd"/>
      <w:r>
        <w:rPr>
          <w:sz w:val="23"/>
          <w:szCs w:val="23"/>
          <w:lang w:val="en-US"/>
        </w:rPr>
        <w:t xml:space="preserve"> è</w:t>
      </w:r>
      <w:r>
        <w:rPr>
          <w:spacing w:val="1"/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andata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deserta</w:t>
      </w:r>
      <w:proofErr w:type="spellEnd"/>
      <w:r>
        <w:rPr>
          <w:sz w:val="23"/>
          <w:szCs w:val="23"/>
          <w:lang w:val="en-US"/>
        </w:rPr>
        <w:t>.</w:t>
      </w:r>
    </w:p>
    <w:p w:rsidR="0086531A" w:rsidP="0086531A" w:rsidRDefault="0086531A" w14:paraId="67C4E66C" w14:textId="1C723600">
      <w:pPr>
        <w:pStyle w:val="NormaleWeb"/>
        <w:rPr/>
      </w:pPr>
      <w:r w:rsidR="0086531A">
        <w:rPr/>
        <w:t xml:space="preserve">Si evidenzia che esiste </w:t>
      </w:r>
      <w:r w:rsidRPr="4EE14540" w:rsidR="0086531A">
        <w:rPr>
          <w:u w:val="single"/>
        </w:rPr>
        <w:t>una categoria residuale</w:t>
      </w:r>
      <w:r w:rsidR="0086531A">
        <w:rPr/>
        <w:t xml:space="preserve">: altre spese per cui il pagamento si renda </w:t>
      </w:r>
      <w:r w:rsidRPr="4EE14540" w:rsidR="0086531A">
        <w:rPr>
          <w:b w:val="1"/>
          <w:bCs w:val="1"/>
        </w:rPr>
        <w:t>urgente o necessario</w:t>
      </w:r>
      <w:r w:rsidR="0086531A">
        <w:rPr/>
        <w:t xml:space="preserve">, nel rispetto di una particolare procedura, indicata nel suddetto regolamento all'articolo 6 comma 3, che nel caso del nostro dipartimento, come da accordi con il Direttore di Dipartimento, si intende così regolamentata: la richiesta preventiva per tali spese necessarie o urgenti va inoltrata al </w:t>
      </w:r>
      <w:r w:rsidRPr="4EE14540" w:rsidR="3195E3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it-IT"/>
        </w:rPr>
        <w:t>Responsabile amministrativo</w:t>
      </w:r>
      <w:r w:rsidR="0086531A">
        <w:rPr/>
        <w:t xml:space="preserve"> per la Sua autorizzazione tramite il modulo allegato.</w:t>
      </w:r>
    </w:p>
    <w:p w:rsidR="0086531A" w:rsidP="0086531A" w:rsidRDefault="0086531A" w14:paraId="07C8B247" w14:textId="7D375203">
      <w:pPr>
        <w:pStyle w:val="NormaleWeb"/>
      </w:pPr>
      <w:r>
        <w:t xml:space="preserve">Sottolineo </w:t>
      </w:r>
      <w:r>
        <w:rPr>
          <w:b/>
          <w:bCs/>
        </w:rPr>
        <w:t xml:space="preserve">che l’acquisto di beni/servizi deve avvenire con la modalità </w:t>
      </w:r>
      <w:r>
        <w:rPr>
          <w:b/>
          <w:bCs/>
          <w:u w:val="single"/>
        </w:rPr>
        <w:t>ordinaria</w:t>
      </w:r>
      <w:r>
        <w:rPr>
          <w:b/>
          <w:bCs/>
        </w:rPr>
        <w:t xml:space="preserve"> dell’invio della richiesta di ordine, firmata digitalmente dal richiedente e dal direttore, a cui segue ordinativo di pagamento</w:t>
      </w:r>
      <w:r>
        <w:t>.</w:t>
      </w:r>
    </w:p>
    <w:p w:rsidR="0086531A" w:rsidP="0086531A" w:rsidRDefault="0086531A" w14:paraId="396C0DA2" w14:textId="77777777">
      <w:pPr>
        <w:pStyle w:val="NormaleWeb"/>
      </w:pPr>
      <w:r>
        <w:t>L’utilizzo delle minute spese deve essere pertanto residuale, il cui importo deve essere consono al termine “minuta spesa”.</w:t>
      </w:r>
    </w:p>
    <w:p w:rsidR="0086531A" w:rsidP="0086531A" w:rsidRDefault="0086531A" w14:paraId="0153D067" w14:textId="77777777">
      <w:pPr>
        <w:pStyle w:val="NormaleWeb"/>
      </w:pPr>
      <w:r>
        <w:t>Restando a disposizione per ogni ulteriore chiarimento, porgo cordiali saluti.</w:t>
      </w:r>
    </w:p>
    <w:p w:rsidR="00FA6988" w:rsidP="0086531A" w:rsidRDefault="0086531A" w14:paraId="5225C8E7" w14:textId="64D0298E">
      <w:pPr>
        <w:pStyle w:val="NormaleWeb"/>
      </w:pPr>
      <w:r>
        <w:t>Carmela Brancati</w:t>
      </w:r>
    </w:p>
    <w:sectPr w:rsidR="00FA6988" w:rsidSect="007346B0">
      <w:pgSz w:w="11906" w:h="16838" w:orient="portrait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A"/>
    <w:rsid w:val="007346B0"/>
    <w:rsid w:val="007B2E23"/>
    <w:rsid w:val="0086531A"/>
    <w:rsid w:val="00FA6988"/>
    <w:rsid w:val="00FE0242"/>
    <w:rsid w:val="3195E3B5"/>
    <w:rsid w:val="4EE1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4968"/>
  <w15:chartTrackingRefBased/>
  <w15:docId w15:val="{3FB2AB06-16DD-45C9-9450-F349E16335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6531A"/>
    <w:pPr>
      <w:spacing w:after="0" w:line="240" w:lineRule="auto"/>
    </w:pPr>
    <w:rPr>
      <w:rFonts w:ascii="Calibri" w:hAnsi="Calibri" w:cs="Calibri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653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326A8F37B82944B6902D70DA0EDDC4" ma:contentTypeVersion="20" ma:contentTypeDescription="Creare un nuovo documento." ma:contentTypeScope="" ma:versionID="3028681a98b71376f0a3b7bf698a30dd">
  <xsd:schema xmlns:xsd="http://www.w3.org/2001/XMLSchema" xmlns:xs="http://www.w3.org/2001/XMLSchema" xmlns:p="http://schemas.microsoft.com/office/2006/metadata/properties" xmlns:ns2="5cd1f5cc-2fbf-4c8f-b364-c67e6f4ee640" xmlns:ns3="47fda34a-ccd8-4ac8-a6a8-8680effbbfc5" targetNamespace="http://schemas.microsoft.com/office/2006/metadata/properties" ma:root="true" ma:fieldsID="d9d30d2b0c62ad080cdc0b5bb1441024" ns2:_="" ns3:_="">
    <xsd:import namespace="5cd1f5cc-2fbf-4c8f-b364-c67e6f4ee640"/>
    <xsd:import namespace="47fda34a-ccd8-4ac8-a6a8-8680effbb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f5cc-2fbf-4c8f-b364-c67e6f4e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da34a-ccd8-4ac8-a6a8-8680effbb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bb391b-b31e-4e68-b732-b8b524315a45}" ma:internalName="TaxCatchAll" ma:showField="CatchAllData" ma:web="47fda34a-ccd8-4ac8-a6a8-8680effbb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Parole chiave aziendali" ma:fieldId="{23f27201-bee3-471e-b2e7-b64fd8b7ca38}" ma:taxonomyMulti="true" ma:sspId="b3f316dc-fb4b-4146-8b22-f4ef2efe4b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1f5cc-2fbf-4c8f-b364-c67e6f4ee640">
      <Terms xmlns="http://schemas.microsoft.com/office/infopath/2007/PartnerControls"/>
    </lcf76f155ced4ddcb4097134ff3c332f>
    <TaxCatchAll xmlns="47fda34a-ccd8-4ac8-a6a8-8680effbbfc5" xsi:nil="true"/>
    <TaxKeywordTaxHTField xmlns="47fda34a-ccd8-4ac8-a6a8-8680effbbfc5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B5DB912-A8F7-4421-BF53-BE5B1B0B90BD}"/>
</file>

<file path=customXml/itemProps2.xml><?xml version="1.0" encoding="utf-8"?>
<ds:datastoreItem xmlns:ds="http://schemas.openxmlformats.org/officeDocument/2006/customXml" ds:itemID="{061A3527-E520-4DFC-8976-8F7CD857E05C}"/>
</file>

<file path=customXml/itemProps3.xml><?xml version="1.0" encoding="utf-8"?>
<ds:datastoreItem xmlns:ds="http://schemas.openxmlformats.org/officeDocument/2006/customXml" ds:itemID="{384A2845-FF29-4024-BC70-B0D3D1E688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Galatini</dc:creator>
  <cp:keywords/>
  <dc:description/>
  <cp:lastModifiedBy>Giulia Parlatore</cp:lastModifiedBy>
  <cp:revision>4</cp:revision>
  <dcterms:created xsi:type="dcterms:W3CDTF">2023-05-17T13:36:00Z</dcterms:created>
  <dcterms:modified xsi:type="dcterms:W3CDTF">2024-03-13T08:05:56Z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0x01010074326A8F37B82944B6902D70DA0EDDC4</vt:lpwstr>
  </property>
  <property fmtid="{D5CDD505-2E9C-101B-9397-08002B2CF9AE}" pid="3" name="MediaServiceImageTags">
    <vt:lpwstr/>
  </property>
</Properties>
</file>